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AD79" w14:textId="348B6970" w:rsidR="006349D1" w:rsidRDefault="006349D1">
      <w:pPr>
        <w:rPr>
          <w:rFonts w:ascii="Helvetica" w:hAnsi="Helvetica" w:cs="Helvetica"/>
          <w:color w:val="717171"/>
          <w:sz w:val="18"/>
          <w:szCs w:val="18"/>
          <w:shd w:val="clear" w:color="auto" w:fill="FFFFFF"/>
        </w:rPr>
      </w:pPr>
      <w:r>
        <w:rPr>
          <w:rFonts w:ascii="Helvetica" w:hAnsi="Helvetica" w:cs="Helvetica"/>
          <w:color w:val="717171"/>
          <w:sz w:val="18"/>
          <w:szCs w:val="18"/>
          <w:shd w:val="clear" w:color="auto" w:fill="FFFFFF"/>
        </w:rPr>
        <w:t>Z klasami 6,7,8 kontaktuję się na grupie klasowej</w:t>
      </w:r>
    </w:p>
    <w:p w14:paraId="44457B3E" w14:textId="77777777" w:rsidR="006349D1" w:rsidRDefault="006349D1">
      <w:pPr>
        <w:rPr>
          <w:rFonts w:ascii="Helvetica" w:hAnsi="Helvetica" w:cs="Helvetica"/>
          <w:color w:val="717171"/>
          <w:sz w:val="18"/>
          <w:szCs w:val="18"/>
          <w:shd w:val="clear" w:color="auto" w:fill="FFFFFF"/>
        </w:rPr>
      </w:pPr>
      <w:r>
        <w:rPr>
          <w:rFonts w:ascii="Helvetica" w:hAnsi="Helvetica" w:cs="Helvetica"/>
          <w:color w:val="717171"/>
          <w:sz w:val="18"/>
          <w:szCs w:val="18"/>
          <w:shd w:val="clear" w:color="auto" w:fill="FFFFFF"/>
        </w:rPr>
        <w:t xml:space="preserve"> </w:t>
      </w:r>
    </w:p>
    <w:p w14:paraId="63FD696F" w14:textId="77777777" w:rsidR="006349D1" w:rsidRDefault="006349D1">
      <w:pPr>
        <w:rPr>
          <w:rFonts w:ascii="Helvetica" w:hAnsi="Helvetica" w:cs="Helvetica"/>
          <w:color w:val="717171"/>
          <w:sz w:val="18"/>
          <w:szCs w:val="18"/>
          <w:shd w:val="clear" w:color="auto" w:fill="FFFFFF"/>
        </w:rPr>
      </w:pPr>
    </w:p>
    <w:p w14:paraId="30CDB1AF" w14:textId="3895C042" w:rsidR="006349D1" w:rsidRDefault="006349D1">
      <w:pPr>
        <w:rPr>
          <w:rFonts w:ascii="Helvetica" w:hAnsi="Helvetica" w:cs="Helvetica"/>
          <w:color w:val="717171"/>
          <w:sz w:val="18"/>
          <w:szCs w:val="18"/>
          <w:shd w:val="clear" w:color="auto" w:fill="FFFFFF"/>
        </w:rPr>
      </w:pPr>
      <w:r>
        <w:rPr>
          <w:rFonts w:ascii="Helvetica" w:hAnsi="Helvetica" w:cs="Helvetica"/>
          <w:color w:val="717171"/>
          <w:sz w:val="18"/>
          <w:szCs w:val="18"/>
          <w:shd w:val="clear" w:color="auto" w:fill="FFFFFF"/>
        </w:rPr>
        <w:t>Dla klasy 5</w:t>
      </w:r>
    </w:p>
    <w:p w14:paraId="31809E32" w14:textId="17C86CE3" w:rsidR="006349D1" w:rsidRDefault="006349D1">
      <w:pPr>
        <w:rPr>
          <w:rFonts w:ascii="Helvetica" w:hAnsi="Helvetica" w:cs="Helvetica"/>
          <w:color w:val="717171"/>
          <w:sz w:val="18"/>
          <w:szCs w:val="18"/>
          <w:shd w:val="clear" w:color="auto" w:fill="FFFFFF"/>
        </w:rPr>
      </w:pPr>
      <w:r>
        <w:rPr>
          <w:rFonts w:ascii="Helvetica" w:hAnsi="Helvetica" w:cs="Helvetica"/>
          <w:color w:val="717171"/>
          <w:sz w:val="18"/>
          <w:szCs w:val="18"/>
          <w:shd w:val="clear" w:color="auto" w:fill="FFFFFF"/>
        </w:rPr>
        <w:t>Temat CYKL ROZWOJOWY ROSLIN NAGONASIENNYCH</w:t>
      </w:r>
    </w:p>
    <w:p w14:paraId="1B881610" w14:textId="77777777" w:rsidR="006349D1" w:rsidRPr="006349D1" w:rsidRDefault="006349D1" w:rsidP="006349D1">
      <w:pPr>
        <w:pStyle w:val="Akapitzlist"/>
        <w:numPr>
          <w:ilvl w:val="0"/>
          <w:numId w:val="1"/>
        </w:numPr>
      </w:pPr>
      <w:r>
        <w:rPr>
          <w:rFonts w:ascii="Helvetica" w:hAnsi="Helvetica" w:cs="Helvetica"/>
          <w:color w:val="717171"/>
          <w:sz w:val="18"/>
          <w:szCs w:val="18"/>
          <w:shd w:val="clear" w:color="auto" w:fill="FFFFFF"/>
        </w:rPr>
        <w:t>Cykl rozwojowy</w:t>
      </w:r>
    </w:p>
    <w:p w14:paraId="133C685E" w14:textId="0FC8103F" w:rsidR="00956EAA" w:rsidRDefault="006349D1" w:rsidP="006349D1">
      <w:pPr>
        <w:ind w:left="360"/>
      </w:pPr>
      <w:r>
        <w:rPr>
          <w:rFonts w:ascii="Helvetica" w:hAnsi="Helvetica" w:cs="Helvetica"/>
          <w:color w:val="717171"/>
          <w:sz w:val="18"/>
          <w:szCs w:val="18"/>
          <w:shd w:val="clear" w:color="auto" w:fill="FFFFFF"/>
        </w:rPr>
        <w:t>W</w:t>
      </w:r>
      <w:r w:rsidRPr="006349D1">
        <w:rPr>
          <w:rFonts w:ascii="Helvetica" w:hAnsi="Helvetica" w:cs="Helvetica"/>
          <w:color w:val="717171"/>
          <w:sz w:val="18"/>
          <w:szCs w:val="18"/>
          <w:shd w:val="clear" w:color="auto" w:fill="FFFFFF"/>
        </w:rPr>
        <w:t xml:space="preserve">iosną sosna wytwarza KWIATY MĘSKIE, w których powstają ziarna pyłku, oraz KWIATY ŻEŃSKIE na których rozwijają się zalążki. podczas zapylenia wiatr przenosi ziarna pyłku z kwiatów męskich jednej sosny na kwiaty żeńskie drugiej sosny. następnie ziarno pyłku wytwarza ŁAGIEWKĘ PYŁKOWĄ oraz dwie nieruchome KOMÓRKI PLEMNIKOWE. łagiewka przenosi komórki plemnikowe do zalążka gdzie znajdują się komórki jajowe. Po zapłodnieniu z zalążka powstaje NASIENIE. </w:t>
      </w:r>
      <w:r w:rsidRPr="006349D1">
        <w:rPr>
          <w:rFonts w:ascii="&amp;quot" w:hAnsi="&amp;quot"/>
          <w:color w:val="717171"/>
          <w:sz w:val="18"/>
          <w:szCs w:val="18"/>
        </w:rPr>
        <w:br/>
      </w:r>
      <w:r w:rsidRPr="006349D1">
        <w:rPr>
          <w:rFonts w:ascii="Helvetica" w:hAnsi="Helvetica" w:cs="Helvetica"/>
          <w:color w:val="717171"/>
          <w:sz w:val="18"/>
          <w:szCs w:val="18"/>
          <w:shd w:val="clear" w:color="auto" w:fill="FFFFFF"/>
        </w:rPr>
        <w:t>pod spodem przerysujcie rysunek wraz z opisem z książki ze strony 132 ( jeśli ktoś ma takie możliwości to może to zeskanować, wydrukować i wkleić)</w:t>
      </w:r>
      <w:r w:rsidRPr="006349D1">
        <w:rPr>
          <w:rFonts w:ascii="&amp;quot" w:hAnsi="&amp;quot"/>
          <w:color w:val="717171"/>
          <w:sz w:val="18"/>
          <w:szCs w:val="18"/>
        </w:rPr>
        <w:br/>
      </w:r>
    </w:p>
    <w:sectPr w:rsidR="00956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A7D8D"/>
    <w:multiLevelType w:val="hybridMultilevel"/>
    <w:tmpl w:val="906866C2"/>
    <w:lvl w:ilvl="0" w:tplc="9072E84E">
      <w:start w:val="1"/>
      <w:numFmt w:val="decimal"/>
      <w:lvlText w:val="%1."/>
      <w:lvlJc w:val="left"/>
      <w:pPr>
        <w:ind w:left="720" w:hanging="360"/>
      </w:pPr>
      <w:rPr>
        <w:rFonts w:ascii="Helvetica" w:hAnsi="Helvetica" w:cs="Helvetica" w:hint="default"/>
        <w:color w:val="71717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AB"/>
    <w:rsid w:val="006349D1"/>
    <w:rsid w:val="007C3CAB"/>
    <w:rsid w:val="00956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FD68"/>
  <w15:chartTrackingRefBased/>
  <w15:docId w15:val="{3C098466-C699-4707-B36E-2459D8B4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4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621</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2020-05-03T20:20:00Z</dcterms:created>
  <dcterms:modified xsi:type="dcterms:W3CDTF">2020-05-03T20:22:00Z</dcterms:modified>
</cp:coreProperties>
</file>